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AA" w:rsidRDefault="00536900">
      <w:pPr>
        <w:rPr>
          <w:sz w:val="28"/>
          <w:szCs w:val="28"/>
        </w:rPr>
      </w:pPr>
      <w:r w:rsidRPr="00536900">
        <w:rPr>
          <w:b/>
          <w:sz w:val="28"/>
          <w:szCs w:val="28"/>
          <w:u w:val="single"/>
        </w:rPr>
        <w:t>СПИСОК ЛИТЕРАТУРЫ ДЛЯ ЛЕТНЕГО ЧТЕНИЯ. 10 КЛАСС</w:t>
      </w:r>
    </w:p>
    <w:p w:rsidR="00536900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А.С. Пушкин.          «Борис Годунов»;</w:t>
      </w:r>
    </w:p>
    <w:p w:rsidR="00536900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Стендаль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Красное и чёрное»;</w:t>
      </w:r>
    </w:p>
    <w:p w:rsidR="00536900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Флобер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Госпожа </w:t>
      </w:r>
      <w:proofErr w:type="spellStart"/>
      <w:r>
        <w:rPr>
          <w:sz w:val="28"/>
          <w:szCs w:val="28"/>
        </w:rPr>
        <w:t>Бовари</w:t>
      </w:r>
      <w:proofErr w:type="spellEnd"/>
      <w:r>
        <w:rPr>
          <w:sz w:val="28"/>
          <w:szCs w:val="28"/>
        </w:rPr>
        <w:t>»;</w:t>
      </w:r>
    </w:p>
    <w:p w:rsidR="007D3338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М.Е. Салтыков Щедрин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История одного города»,  сказки;</w:t>
      </w:r>
      <w:r w:rsidR="007D3338">
        <w:rPr>
          <w:sz w:val="28"/>
          <w:szCs w:val="28"/>
        </w:rPr>
        <w:t xml:space="preserve"> «Господа    </w:t>
      </w:r>
    </w:p>
    <w:p w:rsidR="00536900" w:rsidRPr="007D3338" w:rsidRDefault="007D3338" w:rsidP="007D3338">
      <w:pPr>
        <w:ind w:left="360"/>
        <w:rPr>
          <w:sz w:val="28"/>
          <w:szCs w:val="28"/>
        </w:rPr>
      </w:pPr>
      <w:r w:rsidRPr="007D333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7D3338">
        <w:rPr>
          <w:sz w:val="28"/>
          <w:szCs w:val="28"/>
        </w:rPr>
        <w:t xml:space="preserve"> Головлёвы»</w:t>
      </w:r>
      <w:r>
        <w:rPr>
          <w:sz w:val="28"/>
          <w:szCs w:val="28"/>
        </w:rPr>
        <w:t>;</w:t>
      </w:r>
    </w:p>
    <w:p w:rsidR="00536900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И.А. Гончаров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Обломов», «Обыкновенная история», «Обрыв»;</w:t>
      </w:r>
    </w:p>
    <w:p w:rsidR="00536900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А.Н. Островский   Пьесы, «Гроза»;</w:t>
      </w:r>
    </w:p>
    <w:p w:rsidR="00536900" w:rsidRDefault="00536900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И.С. Тургенев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Отцы и дети», «Дворянское гнездо», «Рудин»;</w:t>
      </w:r>
    </w:p>
    <w:p w:rsidR="00536900" w:rsidRDefault="007D3338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Н. А. Некрасов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Кому на Руси жить хорошо»;</w:t>
      </w:r>
    </w:p>
    <w:p w:rsidR="007D3338" w:rsidRDefault="007D3338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Ф.М. </w:t>
      </w:r>
      <w:proofErr w:type="gramStart"/>
      <w:r>
        <w:rPr>
          <w:sz w:val="28"/>
          <w:szCs w:val="28"/>
        </w:rPr>
        <w:t>Достоевский  «</w:t>
      </w:r>
      <w:proofErr w:type="gramEnd"/>
      <w:r>
        <w:rPr>
          <w:sz w:val="28"/>
          <w:szCs w:val="28"/>
        </w:rPr>
        <w:t>Преступление и наказание», «Идиот»;</w:t>
      </w:r>
    </w:p>
    <w:p w:rsidR="007D3338" w:rsidRPr="00536900" w:rsidRDefault="007D3338" w:rsidP="00536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Л.Н. Толстой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Война и мир», «Севастопольские рассказы».</w:t>
      </w:r>
      <w:bookmarkStart w:id="0" w:name="_GoBack"/>
      <w:bookmarkEnd w:id="0"/>
    </w:p>
    <w:sectPr w:rsidR="007D3338" w:rsidRPr="0053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B0C35"/>
    <w:multiLevelType w:val="hybridMultilevel"/>
    <w:tmpl w:val="E24C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FA"/>
    <w:rsid w:val="00536900"/>
    <w:rsid w:val="007D3338"/>
    <w:rsid w:val="008814AA"/>
    <w:rsid w:val="00A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FE2F-7895-4F37-A3DD-32B416F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2018-07-06T17:08:00Z</dcterms:created>
  <dcterms:modified xsi:type="dcterms:W3CDTF">2018-07-06T17:26:00Z</dcterms:modified>
</cp:coreProperties>
</file>